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2C86C" w14:textId="17FB1000" w:rsidR="00037978" w:rsidRDefault="004F0EDD">
      <w:r w:rsidRPr="0049094F">
        <w:rPr>
          <w:noProof/>
        </w:rPr>
        <w:drawing>
          <wp:inline distT="0" distB="0" distL="0" distR="0" wp14:anchorId="15A17ED5" wp14:editId="3CDE7AA4">
            <wp:extent cx="8863330" cy="3662377"/>
            <wp:effectExtent l="19050" t="0" r="13970" b="0"/>
            <wp:docPr id="395015032" name="Diagram 395015032" descr="The figure shows the typical clinical pathway in the context of illness. Further details are provided in the text.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37978" w:rsidSect="004F0E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D7"/>
    <w:rsid w:val="00037978"/>
    <w:rsid w:val="004F0EDD"/>
    <w:rsid w:val="009C7E0B"/>
    <w:rsid w:val="00B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802DB"/>
  <w15:chartTrackingRefBased/>
  <w15:docId w15:val="{4A31E14D-A08C-48AA-A48E-017CD787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0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0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0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0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20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0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0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0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0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0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0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2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2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2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20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2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20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0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20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52B8F9-854C-488D-B94B-B6AAF0F89513}" type="doc">
      <dgm:prSet loTypeId="urn:microsoft.com/office/officeart/2005/8/layout/process3" loCatId="process" qsTypeId="urn:microsoft.com/office/officeart/2005/8/quickstyle/simple1" qsCatId="simple" csTypeId="urn:microsoft.com/office/officeart/2005/8/colors/accent0_3" csCatId="mainScheme" phldr="1"/>
      <dgm:spPr/>
    </dgm:pt>
    <dgm:pt modelId="{5E5565AC-A600-4CBA-B372-433AAFE9A81F}">
      <dgm:prSet phldrT="[Text]"/>
      <dgm:spPr/>
      <dgm:t>
        <a:bodyPr/>
        <a:lstStyle/>
        <a:p>
          <a:r>
            <a:rPr lang="en-GB"/>
            <a:t>Patient develops symptoms</a:t>
          </a:r>
        </a:p>
        <a:p>
          <a:endParaRPr lang="en-GB"/>
        </a:p>
      </dgm:t>
    </dgm:pt>
    <dgm:pt modelId="{A9FF8293-5E44-4D2B-BE9D-0ACD685111DE}" type="parTrans" cxnId="{A15A72C7-8D13-41C5-AC72-BF33F90C6460}">
      <dgm:prSet/>
      <dgm:spPr/>
      <dgm:t>
        <a:bodyPr/>
        <a:lstStyle/>
        <a:p>
          <a:endParaRPr lang="en-GB"/>
        </a:p>
      </dgm:t>
    </dgm:pt>
    <dgm:pt modelId="{034965A4-2245-40EC-A385-95471ADB126C}" type="sibTrans" cxnId="{A15A72C7-8D13-41C5-AC72-BF33F90C6460}">
      <dgm:prSet/>
      <dgm:spPr/>
      <dgm:t>
        <a:bodyPr/>
        <a:lstStyle/>
        <a:p>
          <a:endParaRPr lang="en-GB"/>
        </a:p>
      </dgm:t>
    </dgm:pt>
    <dgm:pt modelId="{4CA17116-F6EC-4B26-842C-5AD0D2EE3660}">
      <dgm:prSet phldrT="[Text]"/>
      <dgm:spPr/>
      <dgm:t>
        <a:bodyPr/>
        <a:lstStyle/>
        <a:p>
          <a:r>
            <a:rPr lang="en-GB"/>
            <a:t>Diagnostic tests</a:t>
          </a:r>
        </a:p>
      </dgm:t>
    </dgm:pt>
    <dgm:pt modelId="{EEB30C39-A751-4355-9411-7E0F72B167C8}" type="parTrans" cxnId="{5FCBFFA5-3F71-46FA-9871-21465AD8D3AB}">
      <dgm:prSet/>
      <dgm:spPr/>
      <dgm:t>
        <a:bodyPr/>
        <a:lstStyle/>
        <a:p>
          <a:endParaRPr lang="en-GB"/>
        </a:p>
      </dgm:t>
    </dgm:pt>
    <dgm:pt modelId="{20A303D0-AC5D-4094-8259-26A14DC7D75D}" type="sibTrans" cxnId="{5FCBFFA5-3F71-46FA-9871-21465AD8D3AB}">
      <dgm:prSet/>
      <dgm:spPr/>
      <dgm:t>
        <a:bodyPr/>
        <a:lstStyle/>
        <a:p>
          <a:endParaRPr lang="en-GB"/>
        </a:p>
      </dgm:t>
    </dgm:pt>
    <dgm:pt modelId="{6607C889-94C4-4F5E-B099-359D44DF8562}">
      <dgm:prSet phldrT="[Text]"/>
      <dgm:spPr/>
      <dgm:t>
        <a:bodyPr/>
        <a:lstStyle/>
        <a:p>
          <a:r>
            <a:rPr lang="en-GB"/>
            <a:t>Treatment</a:t>
          </a:r>
        </a:p>
      </dgm:t>
    </dgm:pt>
    <dgm:pt modelId="{5D7ADF56-CB98-4E2C-9E96-DBB5AF4D0AF6}" type="parTrans" cxnId="{83348206-A625-496D-BC34-1F2541E234DE}">
      <dgm:prSet/>
      <dgm:spPr/>
      <dgm:t>
        <a:bodyPr/>
        <a:lstStyle/>
        <a:p>
          <a:endParaRPr lang="en-GB"/>
        </a:p>
      </dgm:t>
    </dgm:pt>
    <dgm:pt modelId="{81802F9E-6982-4563-946F-909C68EAFE7A}" type="sibTrans" cxnId="{83348206-A625-496D-BC34-1F2541E234DE}">
      <dgm:prSet/>
      <dgm:spPr/>
      <dgm:t>
        <a:bodyPr/>
        <a:lstStyle/>
        <a:p>
          <a:endParaRPr lang="en-GB"/>
        </a:p>
      </dgm:t>
    </dgm:pt>
    <dgm:pt modelId="{61370CB4-32A2-46DA-9684-2B0D277B004C}">
      <dgm:prSet/>
      <dgm:spPr/>
      <dgm:t>
        <a:bodyPr/>
        <a:lstStyle/>
        <a:p>
          <a:r>
            <a:rPr lang="en-GB"/>
            <a:t>Starting point</a:t>
          </a:r>
        </a:p>
      </dgm:t>
    </dgm:pt>
    <dgm:pt modelId="{95DA72E0-8D2F-4481-8C46-6F2B7BC704D3}" type="parTrans" cxnId="{0E1A7771-F3BA-44F9-9BD8-8254B0E23E7A}">
      <dgm:prSet/>
      <dgm:spPr/>
      <dgm:t>
        <a:bodyPr/>
        <a:lstStyle/>
        <a:p>
          <a:endParaRPr lang="en-GB"/>
        </a:p>
      </dgm:t>
    </dgm:pt>
    <dgm:pt modelId="{C1B075EE-7D2B-4976-B7C1-98F88D801D8F}" type="sibTrans" cxnId="{0E1A7771-F3BA-44F9-9BD8-8254B0E23E7A}">
      <dgm:prSet/>
      <dgm:spPr/>
      <dgm:t>
        <a:bodyPr/>
        <a:lstStyle/>
        <a:p>
          <a:endParaRPr lang="en-GB"/>
        </a:p>
      </dgm:t>
    </dgm:pt>
    <dgm:pt modelId="{016CB38C-3E05-4C28-8BF9-B95AB0E649A4}">
      <dgm:prSet/>
      <dgm:spPr/>
      <dgm:t>
        <a:bodyPr/>
        <a:lstStyle/>
        <a:p>
          <a:r>
            <a:rPr lang="en-GB"/>
            <a:t>Depends upon</a:t>
          </a:r>
        </a:p>
      </dgm:t>
    </dgm:pt>
    <dgm:pt modelId="{443375FF-0A49-415B-81C0-B6BE97BADCD1}" type="parTrans" cxnId="{3D1DF5E4-A52F-4AF7-93A3-3CE3DDF329AC}">
      <dgm:prSet/>
      <dgm:spPr/>
      <dgm:t>
        <a:bodyPr/>
        <a:lstStyle/>
        <a:p>
          <a:endParaRPr lang="en-GB"/>
        </a:p>
      </dgm:t>
    </dgm:pt>
    <dgm:pt modelId="{4F557643-9372-4B47-8874-DC07B53D188E}" type="sibTrans" cxnId="{3D1DF5E4-A52F-4AF7-93A3-3CE3DDF329AC}">
      <dgm:prSet/>
      <dgm:spPr/>
      <dgm:t>
        <a:bodyPr/>
        <a:lstStyle/>
        <a:p>
          <a:endParaRPr lang="en-GB"/>
        </a:p>
      </dgm:t>
    </dgm:pt>
    <dgm:pt modelId="{990BD314-BDAE-42BB-8075-74023FC73778}">
      <dgm:prSet/>
      <dgm:spPr/>
      <dgm:t>
        <a:bodyPr/>
        <a:lstStyle/>
        <a:p>
          <a:r>
            <a:rPr lang="en-GB"/>
            <a:t>Prevalence in specific population</a:t>
          </a:r>
        </a:p>
      </dgm:t>
    </dgm:pt>
    <dgm:pt modelId="{B8E99DA7-8C3C-44F2-83A5-358D39CF56D2}" type="parTrans" cxnId="{3FF6B984-5C98-497B-B157-7C526A102142}">
      <dgm:prSet/>
      <dgm:spPr/>
      <dgm:t>
        <a:bodyPr/>
        <a:lstStyle/>
        <a:p>
          <a:endParaRPr lang="en-GB"/>
        </a:p>
      </dgm:t>
    </dgm:pt>
    <dgm:pt modelId="{604E31F7-9082-444D-9522-E3827CF9E550}" type="sibTrans" cxnId="{3FF6B984-5C98-497B-B157-7C526A102142}">
      <dgm:prSet/>
      <dgm:spPr/>
      <dgm:t>
        <a:bodyPr/>
        <a:lstStyle/>
        <a:p>
          <a:endParaRPr lang="en-GB"/>
        </a:p>
      </dgm:t>
    </dgm:pt>
    <dgm:pt modelId="{4983F0E2-03E2-4B12-B2E9-D5E5117C8771}">
      <dgm:prSet/>
      <dgm:spPr/>
      <dgm:t>
        <a:bodyPr/>
        <a:lstStyle/>
        <a:p>
          <a:r>
            <a:rPr lang="en-GB"/>
            <a:t>Change observed by the patient or someone else, for example, a new mole, behavioural change</a:t>
          </a:r>
        </a:p>
      </dgm:t>
    </dgm:pt>
    <dgm:pt modelId="{CB006D4D-7F0F-47D1-814F-D2031A35623D}" type="parTrans" cxnId="{0E07664E-9F88-4F80-B209-23354B07B2E1}">
      <dgm:prSet/>
      <dgm:spPr/>
      <dgm:t>
        <a:bodyPr/>
        <a:lstStyle/>
        <a:p>
          <a:endParaRPr lang="en-GB"/>
        </a:p>
      </dgm:t>
    </dgm:pt>
    <dgm:pt modelId="{BDD9B580-06E8-4CB1-9DC0-0CE6C07AE22C}" type="sibTrans" cxnId="{0E07664E-9F88-4F80-B209-23354B07B2E1}">
      <dgm:prSet/>
      <dgm:spPr/>
      <dgm:t>
        <a:bodyPr/>
        <a:lstStyle/>
        <a:p>
          <a:endParaRPr lang="en-GB"/>
        </a:p>
      </dgm:t>
    </dgm:pt>
    <dgm:pt modelId="{42E6170C-83C2-4977-B21D-09C8380FAD5C}">
      <dgm:prSet/>
      <dgm:spPr/>
      <dgm:t>
        <a:bodyPr/>
        <a:lstStyle/>
        <a:p>
          <a:r>
            <a:rPr lang="en-GB"/>
            <a:t>Acceptability of the diagnostic test</a:t>
          </a:r>
          <a:endParaRPr lang="en-GB" baseline="30000"/>
        </a:p>
      </dgm:t>
    </dgm:pt>
    <dgm:pt modelId="{D761A97C-4730-4990-889B-F229F63B1BCA}" type="parTrans" cxnId="{83BFCBFA-7EAB-4035-8235-820DCCEF0BE9}">
      <dgm:prSet/>
      <dgm:spPr/>
      <dgm:t>
        <a:bodyPr/>
        <a:lstStyle/>
        <a:p>
          <a:endParaRPr lang="en-GB"/>
        </a:p>
      </dgm:t>
    </dgm:pt>
    <dgm:pt modelId="{3AAEC34C-A9FE-47AA-8589-82A8A6740820}" type="sibTrans" cxnId="{83BFCBFA-7EAB-4035-8235-820DCCEF0BE9}">
      <dgm:prSet/>
      <dgm:spPr/>
      <dgm:t>
        <a:bodyPr/>
        <a:lstStyle/>
        <a:p>
          <a:endParaRPr lang="en-GB"/>
        </a:p>
      </dgm:t>
    </dgm:pt>
    <dgm:pt modelId="{7E360E22-E5CA-4CA3-B5AB-7D3C1115D814}">
      <dgm:prSet/>
      <dgm:spPr/>
      <dgm:t>
        <a:bodyPr/>
        <a:lstStyle/>
        <a:p>
          <a:r>
            <a:rPr lang="en-GB"/>
            <a:t>Local cost or cost-effectiveness of the test</a:t>
          </a:r>
          <a:endParaRPr lang="en-GB" baseline="30000"/>
        </a:p>
      </dgm:t>
    </dgm:pt>
    <dgm:pt modelId="{39713D48-8B4E-4ACA-99AA-EB7561E81582}" type="parTrans" cxnId="{5BCD54FE-E458-4DC3-B59F-0E2F492E1AFB}">
      <dgm:prSet/>
      <dgm:spPr/>
      <dgm:t>
        <a:bodyPr/>
        <a:lstStyle/>
        <a:p>
          <a:endParaRPr lang="en-GB"/>
        </a:p>
      </dgm:t>
    </dgm:pt>
    <dgm:pt modelId="{86D279EE-827E-41F1-8A4E-40D78F9F2D84}" type="sibTrans" cxnId="{5BCD54FE-E458-4DC3-B59F-0E2F492E1AFB}">
      <dgm:prSet/>
      <dgm:spPr/>
      <dgm:t>
        <a:bodyPr/>
        <a:lstStyle/>
        <a:p>
          <a:endParaRPr lang="en-GB"/>
        </a:p>
      </dgm:t>
    </dgm:pt>
    <dgm:pt modelId="{C11FA0C2-0EAB-4A68-B480-F75975F1F742}">
      <dgm:prSet/>
      <dgm:spPr/>
      <dgm:t>
        <a:bodyPr/>
        <a:lstStyle/>
        <a:p>
          <a:r>
            <a:rPr lang="en-GB"/>
            <a:t>Diagnostic test accuracy</a:t>
          </a:r>
        </a:p>
      </dgm:t>
    </dgm:pt>
    <dgm:pt modelId="{BE06F7E3-F939-4A18-8A11-41F879F04342}" type="parTrans" cxnId="{59709199-DF8B-4599-835F-492DCC13DA14}">
      <dgm:prSet/>
      <dgm:spPr/>
      <dgm:t>
        <a:bodyPr/>
        <a:lstStyle/>
        <a:p>
          <a:endParaRPr lang="en-GB"/>
        </a:p>
      </dgm:t>
    </dgm:pt>
    <dgm:pt modelId="{9C52BFB9-F837-4504-8F1A-6A2B268F8597}" type="sibTrans" cxnId="{59709199-DF8B-4599-835F-492DCC13DA14}">
      <dgm:prSet/>
      <dgm:spPr/>
      <dgm:t>
        <a:bodyPr/>
        <a:lstStyle/>
        <a:p>
          <a:endParaRPr lang="en-GB"/>
        </a:p>
      </dgm:t>
    </dgm:pt>
    <dgm:pt modelId="{38BB48B1-ED59-4BC9-AA09-ECCA737C8CA0}">
      <dgm:prSet/>
      <dgm:spPr/>
      <dgm:t>
        <a:bodyPr/>
        <a:lstStyle/>
        <a:p>
          <a:r>
            <a:rPr lang="en-GB"/>
            <a:t>Depends upon</a:t>
          </a:r>
        </a:p>
      </dgm:t>
    </dgm:pt>
    <dgm:pt modelId="{F25517DA-CAD4-4C0A-9256-94D15D8C536D}" type="parTrans" cxnId="{4C0FAD75-A79E-49AD-8A3E-D0304E9B4212}">
      <dgm:prSet/>
      <dgm:spPr/>
      <dgm:t>
        <a:bodyPr/>
        <a:lstStyle/>
        <a:p>
          <a:endParaRPr lang="en-GB"/>
        </a:p>
      </dgm:t>
    </dgm:pt>
    <dgm:pt modelId="{DB936703-ABB8-4984-9618-342D54BC9DC5}" type="sibTrans" cxnId="{4C0FAD75-A79E-49AD-8A3E-D0304E9B4212}">
      <dgm:prSet/>
      <dgm:spPr/>
      <dgm:t>
        <a:bodyPr/>
        <a:lstStyle/>
        <a:p>
          <a:endParaRPr lang="en-GB"/>
        </a:p>
      </dgm:t>
    </dgm:pt>
    <dgm:pt modelId="{0BE3F098-F21F-461E-AF26-D50A0BCDCC06}">
      <dgm:prSet/>
      <dgm:spPr/>
      <dgm:t>
        <a:bodyPr/>
        <a:lstStyle/>
        <a:p>
          <a:r>
            <a:rPr lang="en-GB"/>
            <a:t>Patient preference and values</a:t>
          </a:r>
        </a:p>
      </dgm:t>
    </dgm:pt>
    <dgm:pt modelId="{4FD69525-6127-4EE3-AB0A-49F6FD986B24}" type="parTrans" cxnId="{D4D54C88-2765-4CFF-8AAB-7531CB20FD88}">
      <dgm:prSet/>
      <dgm:spPr/>
      <dgm:t>
        <a:bodyPr/>
        <a:lstStyle/>
        <a:p>
          <a:endParaRPr lang="en-GB"/>
        </a:p>
      </dgm:t>
    </dgm:pt>
    <dgm:pt modelId="{8E890A31-6C30-4D99-AE7A-85E87FDE09F9}" type="sibTrans" cxnId="{D4D54C88-2765-4CFF-8AAB-7531CB20FD88}">
      <dgm:prSet/>
      <dgm:spPr/>
      <dgm:t>
        <a:bodyPr/>
        <a:lstStyle/>
        <a:p>
          <a:endParaRPr lang="en-GB"/>
        </a:p>
      </dgm:t>
    </dgm:pt>
    <dgm:pt modelId="{0DF8BFA1-4AB5-4BD4-94C5-5E0AFC3A7B47}">
      <dgm:prSet/>
      <dgm:spPr/>
      <dgm:t>
        <a:bodyPr/>
        <a:lstStyle/>
        <a:p>
          <a:r>
            <a:rPr lang="en-GB"/>
            <a:t>Local availability of the treatment</a:t>
          </a:r>
          <a:endParaRPr lang="en-GB" baseline="30000"/>
        </a:p>
      </dgm:t>
    </dgm:pt>
    <dgm:pt modelId="{BE79BCB7-6307-469F-8CB0-491CA19BD51E}" type="parTrans" cxnId="{9D43FF3A-3A26-4F71-BA1D-C40F1470C4D1}">
      <dgm:prSet/>
      <dgm:spPr/>
      <dgm:t>
        <a:bodyPr/>
        <a:lstStyle/>
        <a:p>
          <a:endParaRPr lang="en-GB"/>
        </a:p>
      </dgm:t>
    </dgm:pt>
    <dgm:pt modelId="{8EE215EB-E723-435A-97E5-CAA30B27F0E0}" type="sibTrans" cxnId="{9D43FF3A-3A26-4F71-BA1D-C40F1470C4D1}">
      <dgm:prSet/>
      <dgm:spPr/>
      <dgm:t>
        <a:bodyPr/>
        <a:lstStyle/>
        <a:p>
          <a:endParaRPr lang="en-GB"/>
        </a:p>
      </dgm:t>
    </dgm:pt>
    <dgm:pt modelId="{241F1556-AD80-4AA7-A8EB-6DA3B6D2BF7A}">
      <dgm:prSet/>
      <dgm:spPr/>
      <dgm:t>
        <a:bodyPr/>
        <a:lstStyle/>
        <a:p>
          <a:r>
            <a:rPr lang="en-GB"/>
            <a:t>Local cost or cost-effectiveness of the treatment</a:t>
          </a:r>
          <a:endParaRPr lang="en-GB" baseline="30000"/>
        </a:p>
      </dgm:t>
    </dgm:pt>
    <dgm:pt modelId="{E9FD422B-EC63-4D9E-BF80-7D41A57B7058}" type="parTrans" cxnId="{FC4A522D-2DFB-4FB8-A285-DD6F97064E22}">
      <dgm:prSet/>
      <dgm:spPr/>
      <dgm:t>
        <a:bodyPr/>
        <a:lstStyle/>
        <a:p>
          <a:endParaRPr lang="en-GB"/>
        </a:p>
      </dgm:t>
    </dgm:pt>
    <dgm:pt modelId="{B6CDE022-4CA6-40A8-B072-735FE4FF41D5}" type="sibTrans" cxnId="{FC4A522D-2DFB-4FB8-A285-DD6F97064E22}">
      <dgm:prSet/>
      <dgm:spPr/>
      <dgm:t>
        <a:bodyPr/>
        <a:lstStyle/>
        <a:p>
          <a:endParaRPr lang="en-GB"/>
        </a:p>
      </dgm:t>
    </dgm:pt>
    <dgm:pt modelId="{06181E85-4193-4974-8582-A79402A93D35}">
      <dgm:prSet/>
      <dgm:spPr/>
      <dgm:t>
        <a:bodyPr/>
        <a:lstStyle/>
        <a:p>
          <a:r>
            <a:rPr lang="en-GB"/>
            <a:t>Patient preference and values</a:t>
          </a:r>
          <a:endParaRPr lang="en-GB" baseline="30000"/>
        </a:p>
      </dgm:t>
    </dgm:pt>
    <dgm:pt modelId="{C8E97968-8162-47CA-BE97-8C81DBD0BE3C}" type="parTrans" cxnId="{8B7E076F-6B03-49CA-8DC9-D6884BD2EBF4}">
      <dgm:prSet/>
      <dgm:spPr/>
      <dgm:t>
        <a:bodyPr/>
        <a:lstStyle/>
        <a:p>
          <a:endParaRPr lang="en-GB"/>
        </a:p>
      </dgm:t>
    </dgm:pt>
    <dgm:pt modelId="{A249391E-832E-48FA-B2A8-4192BDEF442A}" type="sibTrans" cxnId="{8B7E076F-6B03-49CA-8DC9-D6884BD2EBF4}">
      <dgm:prSet/>
      <dgm:spPr/>
      <dgm:t>
        <a:bodyPr/>
        <a:lstStyle/>
        <a:p>
          <a:endParaRPr lang="en-GB"/>
        </a:p>
      </dgm:t>
    </dgm:pt>
    <dgm:pt modelId="{89336BF1-B906-43DC-8B88-B911E657032F}">
      <dgm:prSet/>
      <dgm:spPr/>
      <dgm:t>
        <a:bodyPr/>
        <a:lstStyle/>
        <a:p>
          <a:r>
            <a:rPr lang="en-GB"/>
            <a:t>Natural history of illness if available</a:t>
          </a:r>
        </a:p>
      </dgm:t>
    </dgm:pt>
    <dgm:pt modelId="{64E5E8D9-1EB9-4C2A-B0D6-66AA82ACECED}" type="parTrans" cxnId="{600C8488-9A15-4730-BD9B-255E71750488}">
      <dgm:prSet/>
      <dgm:spPr/>
      <dgm:t>
        <a:bodyPr/>
        <a:lstStyle/>
        <a:p>
          <a:endParaRPr lang="en-GB"/>
        </a:p>
      </dgm:t>
    </dgm:pt>
    <dgm:pt modelId="{024A52C6-6241-4492-B3B2-23046A133B89}" type="sibTrans" cxnId="{600C8488-9A15-4730-BD9B-255E71750488}">
      <dgm:prSet/>
      <dgm:spPr/>
      <dgm:t>
        <a:bodyPr/>
        <a:lstStyle/>
        <a:p>
          <a:endParaRPr lang="en-GB"/>
        </a:p>
      </dgm:t>
    </dgm:pt>
    <dgm:pt modelId="{2B1EAFF8-419D-4F30-B97F-A686E43FABAA}">
      <dgm:prSet/>
      <dgm:spPr/>
      <dgm:t>
        <a:bodyPr/>
        <a:lstStyle/>
        <a:p>
          <a:r>
            <a:rPr lang="en-GB"/>
            <a:t>Relative effects of treatment</a:t>
          </a:r>
        </a:p>
      </dgm:t>
    </dgm:pt>
    <dgm:pt modelId="{6FD4F4DA-4843-49AD-A29A-E8745FB2E4DA}" type="parTrans" cxnId="{6EC6ECF1-5FEE-4616-97C4-A5D916EF3FC2}">
      <dgm:prSet/>
      <dgm:spPr/>
      <dgm:t>
        <a:bodyPr/>
        <a:lstStyle/>
        <a:p>
          <a:endParaRPr lang="en-GB"/>
        </a:p>
      </dgm:t>
    </dgm:pt>
    <dgm:pt modelId="{231F14D0-BBE0-4C3E-9051-880088F5529F}" type="sibTrans" cxnId="{6EC6ECF1-5FEE-4616-97C4-A5D916EF3FC2}">
      <dgm:prSet/>
      <dgm:spPr/>
      <dgm:t>
        <a:bodyPr/>
        <a:lstStyle/>
        <a:p>
          <a:endParaRPr lang="en-GB"/>
        </a:p>
      </dgm:t>
    </dgm:pt>
    <dgm:pt modelId="{E51C06D7-94CB-42C8-8221-C96AEC3BF388}">
      <dgm:prSet/>
      <dgm:spPr/>
      <dgm:t>
        <a:bodyPr/>
        <a:lstStyle/>
        <a:p>
          <a:r>
            <a:rPr lang="en-GB"/>
            <a:t>Invasiveness and complications of the diagnostic test</a:t>
          </a:r>
        </a:p>
      </dgm:t>
    </dgm:pt>
    <dgm:pt modelId="{BC3329BC-8FB6-421E-9A3F-8D73BDC14A79}" type="parTrans" cxnId="{C36AE994-0F4F-43CC-917A-631C6DF11264}">
      <dgm:prSet/>
      <dgm:spPr/>
      <dgm:t>
        <a:bodyPr/>
        <a:lstStyle/>
        <a:p>
          <a:endParaRPr lang="en-GB"/>
        </a:p>
      </dgm:t>
    </dgm:pt>
    <dgm:pt modelId="{253A0937-15C8-4047-B0BE-3B6A3F4DE389}" type="sibTrans" cxnId="{C36AE994-0F4F-43CC-917A-631C6DF11264}">
      <dgm:prSet/>
      <dgm:spPr/>
      <dgm:t>
        <a:bodyPr/>
        <a:lstStyle/>
        <a:p>
          <a:endParaRPr lang="en-GB"/>
        </a:p>
      </dgm:t>
    </dgm:pt>
    <dgm:pt modelId="{AECBA209-565B-4F2C-A158-AF1014908050}">
      <dgm:prSet/>
      <dgm:spPr/>
      <dgm:t>
        <a:bodyPr/>
        <a:lstStyle/>
        <a:p>
          <a:r>
            <a:rPr lang="en-GB"/>
            <a:t>Symptoms such as breathlessness or chest pain</a:t>
          </a:r>
        </a:p>
      </dgm:t>
    </dgm:pt>
    <dgm:pt modelId="{4D7946E1-77A5-4B07-88FA-B14F557ABA1D}" type="parTrans" cxnId="{D567D568-F660-463A-966A-74C9500CDC00}">
      <dgm:prSet/>
      <dgm:spPr/>
      <dgm:t>
        <a:bodyPr/>
        <a:lstStyle/>
        <a:p>
          <a:endParaRPr lang="en-GB"/>
        </a:p>
      </dgm:t>
    </dgm:pt>
    <dgm:pt modelId="{FECDA021-9574-4CEF-93D6-F5DC73CDAFA2}" type="sibTrans" cxnId="{D567D568-F660-463A-966A-74C9500CDC00}">
      <dgm:prSet/>
      <dgm:spPr/>
      <dgm:t>
        <a:bodyPr/>
        <a:lstStyle/>
        <a:p>
          <a:endParaRPr lang="en-GB"/>
        </a:p>
      </dgm:t>
    </dgm:pt>
    <dgm:pt modelId="{528E7C7F-009F-4495-9001-6E169536FBEB}">
      <dgm:prSet/>
      <dgm:spPr/>
      <dgm:t>
        <a:bodyPr/>
        <a:lstStyle/>
        <a:p>
          <a:r>
            <a:rPr lang="en-GB"/>
            <a:t>Acceptability of treatment</a:t>
          </a:r>
        </a:p>
      </dgm:t>
    </dgm:pt>
    <dgm:pt modelId="{13AC35F0-152C-481E-B73D-33935E42AF3B}" type="parTrans" cxnId="{3B4CB449-4B98-4067-87EA-2FE90272D3FD}">
      <dgm:prSet/>
      <dgm:spPr/>
      <dgm:t>
        <a:bodyPr/>
        <a:lstStyle/>
        <a:p>
          <a:endParaRPr lang="en-GB"/>
        </a:p>
      </dgm:t>
    </dgm:pt>
    <dgm:pt modelId="{C11C49DE-CE25-4DF2-9285-2D59955EFE1D}" type="sibTrans" cxnId="{3B4CB449-4B98-4067-87EA-2FE90272D3FD}">
      <dgm:prSet/>
      <dgm:spPr/>
      <dgm:t>
        <a:bodyPr/>
        <a:lstStyle/>
        <a:p>
          <a:endParaRPr lang="en-GB"/>
        </a:p>
      </dgm:t>
    </dgm:pt>
    <dgm:pt modelId="{8622A9A3-72A7-4354-9D4E-6307D42C9F21}">
      <dgm:prSet/>
      <dgm:spPr/>
      <dgm:t>
        <a:bodyPr/>
        <a:lstStyle/>
        <a:p>
          <a:r>
            <a:rPr lang="en-GB"/>
            <a:t>Health policy</a:t>
          </a:r>
          <a:endParaRPr lang="en-GB" baseline="30000"/>
        </a:p>
      </dgm:t>
    </dgm:pt>
    <dgm:pt modelId="{119FC1CD-2AA8-416A-AE83-8024B0C8EA0E}" type="parTrans" cxnId="{17063089-383C-4E75-A687-A03DBD547D30}">
      <dgm:prSet/>
      <dgm:spPr/>
      <dgm:t>
        <a:bodyPr/>
        <a:lstStyle/>
        <a:p>
          <a:endParaRPr lang="en-GB"/>
        </a:p>
      </dgm:t>
    </dgm:pt>
    <dgm:pt modelId="{5670E0F6-0C7C-466B-827C-BD9AA65E1C2D}" type="sibTrans" cxnId="{17063089-383C-4E75-A687-A03DBD547D30}">
      <dgm:prSet/>
      <dgm:spPr/>
      <dgm:t>
        <a:bodyPr/>
        <a:lstStyle/>
        <a:p>
          <a:endParaRPr lang="en-GB"/>
        </a:p>
      </dgm:t>
    </dgm:pt>
    <dgm:pt modelId="{306CE565-AC6F-4893-8AAA-7B514DC78B1A}">
      <dgm:prSet/>
      <dgm:spPr/>
      <dgm:t>
        <a:bodyPr/>
        <a:lstStyle/>
        <a:p>
          <a:r>
            <a:rPr lang="en-GB"/>
            <a:t>How well an outcome measurement instrument measures the outcome</a:t>
          </a:r>
        </a:p>
      </dgm:t>
    </dgm:pt>
    <dgm:pt modelId="{4770A1F5-D6AF-4919-A10D-541D1D9920C1}" type="parTrans" cxnId="{058F061E-9365-4B0D-9D42-C5F46B4514EE}">
      <dgm:prSet/>
      <dgm:spPr/>
      <dgm:t>
        <a:bodyPr/>
        <a:lstStyle/>
        <a:p>
          <a:endParaRPr lang="en-GB"/>
        </a:p>
      </dgm:t>
    </dgm:pt>
    <dgm:pt modelId="{1B51E8A3-B299-415C-8C34-20ADB2315EF7}" type="sibTrans" cxnId="{058F061E-9365-4B0D-9D42-C5F46B4514EE}">
      <dgm:prSet/>
      <dgm:spPr/>
      <dgm:t>
        <a:bodyPr/>
        <a:lstStyle/>
        <a:p>
          <a:endParaRPr lang="en-GB"/>
        </a:p>
      </dgm:t>
    </dgm:pt>
    <dgm:pt modelId="{4172002B-3541-48C7-B24E-5739FEEE28C6}">
      <dgm:prSet/>
      <dgm:spPr/>
      <dgm:t>
        <a:bodyPr/>
        <a:lstStyle/>
        <a:p>
          <a:r>
            <a:rPr lang="en-GB"/>
            <a:t>Local availability of the test</a:t>
          </a:r>
          <a:endParaRPr lang="en-GB" baseline="30000"/>
        </a:p>
      </dgm:t>
    </dgm:pt>
    <dgm:pt modelId="{7924D695-30E5-4798-A411-EFDA50F7EF55}" type="parTrans" cxnId="{931FCC66-4823-4596-90DE-A6D817F07353}">
      <dgm:prSet/>
      <dgm:spPr/>
      <dgm:t>
        <a:bodyPr/>
        <a:lstStyle/>
        <a:p>
          <a:endParaRPr lang="en-GB"/>
        </a:p>
      </dgm:t>
    </dgm:pt>
    <dgm:pt modelId="{98373F17-7CC0-4794-BFEB-31219F0B85CD}" type="sibTrans" cxnId="{931FCC66-4823-4596-90DE-A6D817F07353}">
      <dgm:prSet/>
      <dgm:spPr/>
      <dgm:t>
        <a:bodyPr/>
        <a:lstStyle/>
        <a:p>
          <a:endParaRPr lang="en-GB"/>
        </a:p>
      </dgm:t>
    </dgm:pt>
    <dgm:pt modelId="{D3936033-F627-4569-BF60-AAE48CF4F896}">
      <dgm:prSet/>
      <dgm:spPr/>
      <dgm:t>
        <a:bodyPr/>
        <a:lstStyle/>
        <a:p>
          <a:r>
            <a:rPr lang="en-GB"/>
            <a:t>Health policy</a:t>
          </a:r>
        </a:p>
      </dgm:t>
    </dgm:pt>
    <dgm:pt modelId="{0399C0D3-BAE5-4D93-ABA6-8C091429F152}" type="parTrans" cxnId="{344FD064-FFED-4C14-9116-138297A880C7}">
      <dgm:prSet/>
      <dgm:spPr/>
      <dgm:t>
        <a:bodyPr/>
        <a:lstStyle/>
        <a:p>
          <a:endParaRPr lang="en-GB"/>
        </a:p>
      </dgm:t>
    </dgm:pt>
    <dgm:pt modelId="{6E744D89-4AF8-4062-AA23-7D79F4509B55}" type="sibTrans" cxnId="{344FD064-FFED-4C14-9116-138297A880C7}">
      <dgm:prSet/>
      <dgm:spPr/>
      <dgm:t>
        <a:bodyPr/>
        <a:lstStyle/>
        <a:p>
          <a:endParaRPr lang="en-GB"/>
        </a:p>
      </dgm:t>
    </dgm:pt>
    <dgm:pt modelId="{02C6B383-8568-44D5-A07B-B09020B21C5F}" type="pres">
      <dgm:prSet presAssocID="{3C52B8F9-854C-488D-B94B-B6AAF0F89513}" presName="linearFlow" presStyleCnt="0">
        <dgm:presLayoutVars>
          <dgm:dir/>
          <dgm:animLvl val="lvl"/>
          <dgm:resizeHandles val="exact"/>
        </dgm:presLayoutVars>
      </dgm:prSet>
      <dgm:spPr/>
    </dgm:pt>
    <dgm:pt modelId="{7F0E66BB-008A-47C4-B47E-71DAA6CE9FE1}" type="pres">
      <dgm:prSet presAssocID="{5E5565AC-A600-4CBA-B372-433AAFE9A81F}" presName="composite" presStyleCnt="0"/>
      <dgm:spPr/>
    </dgm:pt>
    <dgm:pt modelId="{9CCEC10F-5112-43D4-A444-F89106185F17}" type="pres">
      <dgm:prSet presAssocID="{5E5565AC-A600-4CBA-B372-433AAFE9A81F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2027A659-2873-4BDF-B005-61AF473C8CDB}" type="pres">
      <dgm:prSet presAssocID="{5E5565AC-A600-4CBA-B372-433AAFE9A81F}" presName="parSh" presStyleLbl="node1" presStyleIdx="0" presStyleCnt="3"/>
      <dgm:spPr/>
    </dgm:pt>
    <dgm:pt modelId="{128F9781-F299-4429-BA96-BB9E903C3E0B}" type="pres">
      <dgm:prSet presAssocID="{5E5565AC-A600-4CBA-B372-433AAFE9A81F}" presName="desTx" presStyleLbl="fgAcc1" presStyleIdx="0" presStyleCnt="3">
        <dgm:presLayoutVars>
          <dgm:bulletEnabled val="1"/>
        </dgm:presLayoutVars>
      </dgm:prSet>
      <dgm:spPr/>
    </dgm:pt>
    <dgm:pt modelId="{0D997E26-106E-41E8-9041-4A7663EACF26}" type="pres">
      <dgm:prSet presAssocID="{034965A4-2245-40EC-A385-95471ADB126C}" presName="sibTrans" presStyleLbl="sibTrans2D1" presStyleIdx="0" presStyleCnt="2"/>
      <dgm:spPr/>
    </dgm:pt>
    <dgm:pt modelId="{5D511E10-69D2-499D-AB60-ECB62E67B794}" type="pres">
      <dgm:prSet presAssocID="{034965A4-2245-40EC-A385-95471ADB126C}" presName="connTx" presStyleLbl="sibTrans2D1" presStyleIdx="0" presStyleCnt="2"/>
      <dgm:spPr/>
    </dgm:pt>
    <dgm:pt modelId="{4A55855A-D9C1-4521-A0D6-40A80B07A729}" type="pres">
      <dgm:prSet presAssocID="{4CA17116-F6EC-4B26-842C-5AD0D2EE3660}" presName="composite" presStyleCnt="0"/>
      <dgm:spPr/>
    </dgm:pt>
    <dgm:pt modelId="{AEDAA30C-0F53-4D8C-8081-6250AE8FDB55}" type="pres">
      <dgm:prSet presAssocID="{4CA17116-F6EC-4B26-842C-5AD0D2EE3660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51E7EA00-0433-4B3D-B5CF-D0F853EC994D}" type="pres">
      <dgm:prSet presAssocID="{4CA17116-F6EC-4B26-842C-5AD0D2EE3660}" presName="parSh" presStyleLbl="node1" presStyleIdx="1" presStyleCnt="3"/>
      <dgm:spPr/>
    </dgm:pt>
    <dgm:pt modelId="{12B5B4EB-B2A7-474C-89D6-7B791BDD7FCB}" type="pres">
      <dgm:prSet presAssocID="{4CA17116-F6EC-4B26-842C-5AD0D2EE3660}" presName="desTx" presStyleLbl="fgAcc1" presStyleIdx="1" presStyleCnt="3">
        <dgm:presLayoutVars>
          <dgm:bulletEnabled val="1"/>
        </dgm:presLayoutVars>
      </dgm:prSet>
      <dgm:spPr/>
    </dgm:pt>
    <dgm:pt modelId="{4FEE43EF-EC5A-40E3-8CE4-AEC596CB0FFC}" type="pres">
      <dgm:prSet presAssocID="{20A303D0-AC5D-4094-8259-26A14DC7D75D}" presName="sibTrans" presStyleLbl="sibTrans2D1" presStyleIdx="1" presStyleCnt="2"/>
      <dgm:spPr/>
    </dgm:pt>
    <dgm:pt modelId="{26E55823-ADBE-47A8-B2BD-3E28C33A3E1E}" type="pres">
      <dgm:prSet presAssocID="{20A303D0-AC5D-4094-8259-26A14DC7D75D}" presName="connTx" presStyleLbl="sibTrans2D1" presStyleIdx="1" presStyleCnt="2"/>
      <dgm:spPr/>
    </dgm:pt>
    <dgm:pt modelId="{8C8B3CF4-DD3F-4162-A35E-7E2904073279}" type="pres">
      <dgm:prSet presAssocID="{6607C889-94C4-4F5E-B099-359D44DF8562}" presName="composite" presStyleCnt="0"/>
      <dgm:spPr/>
    </dgm:pt>
    <dgm:pt modelId="{CF1107A4-F606-498F-83EA-0E95E323DB9B}" type="pres">
      <dgm:prSet presAssocID="{6607C889-94C4-4F5E-B099-359D44DF8562}" presName="par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F68DB080-D261-41C0-B12E-FE444978D6F6}" type="pres">
      <dgm:prSet presAssocID="{6607C889-94C4-4F5E-B099-359D44DF8562}" presName="parSh" presStyleLbl="node1" presStyleIdx="2" presStyleCnt="3"/>
      <dgm:spPr/>
    </dgm:pt>
    <dgm:pt modelId="{BF04C151-82CE-42F8-AFD3-188828C34477}" type="pres">
      <dgm:prSet presAssocID="{6607C889-94C4-4F5E-B099-359D44DF8562}" presName="desTx" presStyleLbl="fgAcc1" presStyleIdx="2" presStyleCnt="3">
        <dgm:presLayoutVars>
          <dgm:bulletEnabled val="1"/>
        </dgm:presLayoutVars>
      </dgm:prSet>
      <dgm:spPr/>
    </dgm:pt>
  </dgm:ptLst>
  <dgm:cxnLst>
    <dgm:cxn modelId="{8339B402-C753-4FC0-B004-C09372050802}" type="presOf" srcId="{0DF8BFA1-4AB5-4BD4-94C5-5E0AFC3A7B47}" destId="{BF04C151-82CE-42F8-AFD3-188828C34477}" srcOrd="0" destOrd="7" presId="urn:microsoft.com/office/officeart/2005/8/layout/process3"/>
    <dgm:cxn modelId="{79282306-A9CA-4577-A44C-69C1A7DFFB91}" type="presOf" srcId="{D3936033-F627-4569-BF60-AAE48CF4F896}" destId="{BF04C151-82CE-42F8-AFD3-188828C34477}" srcOrd="0" destOrd="6" presId="urn:microsoft.com/office/officeart/2005/8/layout/process3"/>
    <dgm:cxn modelId="{83348206-A625-496D-BC34-1F2541E234DE}" srcId="{3C52B8F9-854C-488D-B94B-B6AAF0F89513}" destId="{6607C889-94C4-4F5E-B099-359D44DF8562}" srcOrd="2" destOrd="0" parTransId="{5D7ADF56-CB98-4E2C-9E96-DBB5AF4D0AF6}" sibTransId="{81802F9E-6982-4563-946F-909C68EAFE7A}"/>
    <dgm:cxn modelId="{058F061E-9365-4B0D-9D42-C5F46B4514EE}" srcId="{38BB48B1-ED59-4BC9-AA09-ECCA737C8CA0}" destId="{306CE565-AC6F-4893-8AAA-7B514DC78B1A}" srcOrd="3" destOrd="0" parTransId="{4770A1F5-D6AF-4919-A10D-541D1D9920C1}" sibTransId="{1B51E8A3-B299-415C-8C34-20ADB2315EF7}"/>
    <dgm:cxn modelId="{D94E0226-5F3C-4695-88B0-84BF5AE20524}" type="presOf" srcId="{61370CB4-32A2-46DA-9684-2B0D277B004C}" destId="{128F9781-F299-4429-BA96-BB9E903C3E0B}" srcOrd="0" destOrd="0" presId="urn:microsoft.com/office/officeart/2005/8/layout/process3"/>
    <dgm:cxn modelId="{5B01EA2A-70A4-49E2-A12D-D2745DEF0B65}" type="presOf" srcId="{016CB38C-3E05-4C28-8BF9-B95AB0E649A4}" destId="{12B5B4EB-B2A7-474C-89D6-7B791BDD7FCB}" srcOrd="0" destOrd="0" presId="urn:microsoft.com/office/officeart/2005/8/layout/process3"/>
    <dgm:cxn modelId="{FC4A522D-2DFB-4FB8-A285-DD6F97064E22}" srcId="{38BB48B1-ED59-4BC9-AA09-ECCA737C8CA0}" destId="{241F1556-AD80-4AA7-A8EB-6DA3B6D2BF7A}" srcOrd="7" destOrd="0" parTransId="{E9FD422B-EC63-4D9E-BF80-7D41A57B7058}" sibTransId="{B6CDE022-4CA6-40A8-B072-735FE4FF41D5}"/>
    <dgm:cxn modelId="{7BA6F52D-153D-4EB2-AAA1-8C8CD3A3FF09}" type="presOf" srcId="{6607C889-94C4-4F5E-B099-359D44DF8562}" destId="{CF1107A4-F606-498F-83EA-0E95E323DB9B}" srcOrd="0" destOrd="0" presId="urn:microsoft.com/office/officeart/2005/8/layout/process3"/>
    <dgm:cxn modelId="{D4129E31-BB25-48E0-868A-C819EFB8AC31}" type="presOf" srcId="{AECBA209-565B-4F2C-A158-AF1014908050}" destId="{128F9781-F299-4429-BA96-BB9E903C3E0B}" srcOrd="0" destOrd="1" presId="urn:microsoft.com/office/officeart/2005/8/layout/process3"/>
    <dgm:cxn modelId="{9D43FF3A-3A26-4F71-BA1D-C40F1470C4D1}" srcId="{38BB48B1-ED59-4BC9-AA09-ECCA737C8CA0}" destId="{0DF8BFA1-4AB5-4BD4-94C5-5E0AFC3A7B47}" srcOrd="6" destOrd="0" parTransId="{BE79BCB7-6307-469F-8CB0-491CA19BD51E}" sibTransId="{8EE215EB-E723-435A-97E5-CAA30B27F0E0}"/>
    <dgm:cxn modelId="{344FD064-FFED-4C14-9116-138297A880C7}" srcId="{38BB48B1-ED59-4BC9-AA09-ECCA737C8CA0}" destId="{D3936033-F627-4569-BF60-AAE48CF4F896}" srcOrd="5" destOrd="0" parTransId="{0399C0D3-BAE5-4D93-ABA6-8C091429F152}" sibTransId="{6E744D89-4AF8-4062-AA23-7D79F4509B55}"/>
    <dgm:cxn modelId="{7B04ED45-7D2F-4DA6-976F-D5DA8512E704}" type="presOf" srcId="{4983F0E2-03E2-4B12-B2E9-D5E5117C8771}" destId="{128F9781-F299-4429-BA96-BB9E903C3E0B}" srcOrd="0" destOrd="2" presId="urn:microsoft.com/office/officeart/2005/8/layout/process3"/>
    <dgm:cxn modelId="{931FCC66-4823-4596-90DE-A6D817F07353}" srcId="{016CB38C-3E05-4C28-8BF9-B95AB0E649A4}" destId="{4172002B-3541-48C7-B24E-5739FEEE28C6}" srcOrd="6" destOrd="0" parTransId="{7924D695-30E5-4798-A411-EFDA50F7EF55}" sibTransId="{98373F17-7CC0-4794-BFEB-31219F0B85CD}"/>
    <dgm:cxn modelId="{54286B47-7C0B-4776-9264-2C0D141620F0}" type="presOf" srcId="{42E6170C-83C2-4977-B21D-09C8380FAD5C}" destId="{12B5B4EB-B2A7-474C-89D6-7B791BDD7FCB}" srcOrd="0" destOrd="5" presId="urn:microsoft.com/office/officeart/2005/8/layout/process3"/>
    <dgm:cxn modelId="{D567D568-F660-463A-966A-74C9500CDC00}" srcId="{5E5565AC-A600-4CBA-B372-433AAFE9A81F}" destId="{AECBA209-565B-4F2C-A158-AF1014908050}" srcOrd="1" destOrd="0" parTransId="{4D7946E1-77A5-4B07-88FA-B14F557ABA1D}" sibTransId="{FECDA021-9574-4CEF-93D6-F5DC73CDAFA2}"/>
    <dgm:cxn modelId="{C2704249-2962-44A0-B9C7-D4B3D75C46BC}" type="presOf" srcId="{4CA17116-F6EC-4B26-842C-5AD0D2EE3660}" destId="{51E7EA00-0433-4B3D-B5CF-D0F853EC994D}" srcOrd="1" destOrd="0" presId="urn:microsoft.com/office/officeart/2005/8/layout/process3"/>
    <dgm:cxn modelId="{DD8F6349-7FCD-4D78-AAC5-CF2401CAC368}" type="presOf" srcId="{8622A9A3-72A7-4354-9D4E-6307D42C9F21}" destId="{12B5B4EB-B2A7-474C-89D6-7B791BDD7FCB}" srcOrd="0" destOrd="6" presId="urn:microsoft.com/office/officeart/2005/8/layout/process3"/>
    <dgm:cxn modelId="{3B4CB449-4B98-4067-87EA-2FE90272D3FD}" srcId="{38BB48B1-ED59-4BC9-AA09-ECCA737C8CA0}" destId="{528E7C7F-009F-4495-9001-6E169536FBEB}" srcOrd="4" destOrd="0" parTransId="{13AC35F0-152C-481E-B73D-33935E42AF3B}" sibTransId="{C11C49DE-CE25-4DF2-9285-2D59955EFE1D}"/>
    <dgm:cxn modelId="{D183596D-07B8-4413-8E0E-C82716C04D5B}" type="presOf" srcId="{4CA17116-F6EC-4B26-842C-5AD0D2EE3660}" destId="{AEDAA30C-0F53-4D8C-8081-6250AE8FDB55}" srcOrd="0" destOrd="0" presId="urn:microsoft.com/office/officeart/2005/8/layout/process3"/>
    <dgm:cxn modelId="{0E07664E-9F88-4F80-B209-23354B07B2E1}" srcId="{5E5565AC-A600-4CBA-B372-433AAFE9A81F}" destId="{4983F0E2-03E2-4B12-B2E9-D5E5117C8771}" srcOrd="2" destOrd="0" parTransId="{CB006D4D-7F0F-47D1-814F-D2031A35623D}" sibTransId="{BDD9B580-06E8-4CB1-9DC0-0CE6C07AE22C}"/>
    <dgm:cxn modelId="{8B7E076F-6B03-49CA-8DC9-D6884BD2EBF4}" srcId="{016CB38C-3E05-4C28-8BF9-B95AB0E649A4}" destId="{06181E85-4193-4974-8582-A79402A93D35}" srcOrd="0" destOrd="0" parTransId="{C8E97968-8162-47CA-BE97-8C81DBD0BE3C}" sibTransId="{A249391E-832E-48FA-B2A8-4192BDEF442A}"/>
    <dgm:cxn modelId="{9E0F9B4F-1860-4A5E-984D-D439D323D189}" type="presOf" srcId="{5E5565AC-A600-4CBA-B372-433AAFE9A81F}" destId="{9CCEC10F-5112-43D4-A444-F89106185F17}" srcOrd="0" destOrd="0" presId="urn:microsoft.com/office/officeart/2005/8/layout/process3"/>
    <dgm:cxn modelId="{0E1A7771-F3BA-44F9-9BD8-8254B0E23E7A}" srcId="{5E5565AC-A600-4CBA-B372-433AAFE9A81F}" destId="{61370CB4-32A2-46DA-9684-2B0D277B004C}" srcOrd="0" destOrd="0" parTransId="{95DA72E0-8D2F-4481-8C46-6F2B7BC704D3}" sibTransId="{C1B075EE-7D2B-4976-B7C1-98F88D801D8F}"/>
    <dgm:cxn modelId="{32830175-5F2A-4AE6-9C8F-9715E5BA02CD}" type="presOf" srcId="{20A303D0-AC5D-4094-8259-26A14DC7D75D}" destId="{4FEE43EF-EC5A-40E3-8CE4-AEC596CB0FFC}" srcOrd="0" destOrd="0" presId="urn:microsoft.com/office/officeart/2005/8/layout/process3"/>
    <dgm:cxn modelId="{4C0FAD75-A79E-49AD-8A3E-D0304E9B4212}" srcId="{6607C889-94C4-4F5E-B099-359D44DF8562}" destId="{38BB48B1-ED59-4BC9-AA09-ECCA737C8CA0}" srcOrd="0" destOrd="0" parTransId="{F25517DA-CAD4-4C0A-9256-94D15D8C536D}" sibTransId="{DB936703-ABB8-4984-9618-342D54BC9DC5}"/>
    <dgm:cxn modelId="{41D1EE57-5658-4DC3-A5BE-D0C7A331359A}" type="presOf" srcId="{241F1556-AD80-4AA7-A8EB-6DA3B6D2BF7A}" destId="{BF04C151-82CE-42F8-AFD3-188828C34477}" srcOrd="0" destOrd="8" presId="urn:microsoft.com/office/officeart/2005/8/layout/process3"/>
    <dgm:cxn modelId="{D7625258-933E-4063-9F0E-7B40D6B6D766}" type="presOf" srcId="{E51C06D7-94CB-42C8-8221-C96AEC3BF388}" destId="{12B5B4EB-B2A7-474C-89D6-7B791BDD7FCB}" srcOrd="0" destOrd="4" presId="urn:microsoft.com/office/officeart/2005/8/layout/process3"/>
    <dgm:cxn modelId="{81738A83-7FA0-41A2-865A-3BD34061A992}" type="presOf" srcId="{034965A4-2245-40EC-A385-95471ADB126C}" destId="{0D997E26-106E-41E8-9041-4A7663EACF26}" srcOrd="0" destOrd="0" presId="urn:microsoft.com/office/officeart/2005/8/layout/process3"/>
    <dgm:cxn modelId="{3FF6B984-5C98-497B-B157-7C526A102142}" srcId="{016CB38C-3E05-4C28-8BF9-B95AB0E649A4}" destId="{990BD314-BDAE-42BB-8075-74023FC73778}" srcOrd="1" destOrd="0" parTransId="{B8E99DA7-8C3C-44F2-83A5-358D39CF56D2}" sibTransId="{604E31F7-9082-444D-9522-E3827CF9E550}"/>
    <dgm:cxn modelId="{D4D54C88-2765-4CFF-8AAB-7531CB20FD88}" srcId="{38BB48B1-ED59-4BC9-AA09-ECCA737C8CA0}" destId="{0BE3F098-F21F-461E-AF26-D50A0BCDCC06}" srcOrd="0" destOrd="0" parTransId="{4FD69525-6127-4EE3-AB0A-49F6FD986B24}" sibTransId="{8E890A31-6C30-4D99-AE7A-85E87FDE09F9}"/>
    <dgm:cxn modelId="{600C8488-9A15-4730-BD9B-255E71750488}" srcId="{38BB48B1-ED59-4BC9-AA09-ECCA737C8CA0}" destId="{89336BF1-B906-43DC-8B88-B911E657032F}" srcOrd="1" destOrd="0" parTransId="{64E5E8D9-1EB9-4C2A-B0D6-66AA82ACECED}" sibTransId="{024A52C6-6241-4492-B3B2-23046A133B89}"/>
    <dgm:cxn modelId="{17063089-383C-4E75-A687-A03DBD547D30}" srcId="{016CB38C-3E05-4C28-8BF9-B95AB0E649A4}" destId="{8622A9A3-72A7-4354-9D4E-6307D42C9F21}" srcOrd="5" destOrd="0" parTransId="{119FC1CD-2AA8-416A-AE83-8024B0C8EA0E}" sibTransId="{5670E0F6-0C7C-466B-827C-BD9AA65E1C2D}"/>
    <dgm:cxn modelId="{3526AB89-5610-4C46-BA55-97116F74DBA8}" type="presOf" srcId="{0BE3F098-F21F-461E-AF26-D50A0BCDCC06}" destId="{BF04C151-82CE-42F8-AFD3-188828C34477}" srcOrd="0" destOrd="1" presId="urn:microsoft.com/office/officeart/2005/8/layout/process3"/>
    <dgm:cxn modelId="{258F4F91-859A-40F7-87E4-A93B5FB8A70A}" type="presOf" srcId="{3C52B8F9-854C-488D-B94B-B6AAF0F89513}" destId="{02C6B383-8568-44D5-A07B-B09020B21C5F}" srcOrd="0" destOrd="0" presId="urn:microsoft.com/office/officeart/2005/8/layout/process3"/>
    <dgm:cxn modelId="{C36AE994-0F4F-43CC-917A-631C6DF11264}" srcId="{016CB38C-3E05-4C28-8BF9-B95AB0E649A4}" destId="{E51C06D7-94CB-42C8-8221-C96AEC3BF388}" srcOrd="3" destOrd="0" parTransId="{BC3329BC-8FB6-421E-9A3F-8D73BDC14A79}" sibTransId="{253A0937-15C8-4047-B0BE-3B6A3F4DE389}"/>
    <dgm:cxn modelId="{6CD2D995-35AF-4026-A88C-BE6BD0ED1EE6}" type="presOf" srcId="{06181E85-4193-4974-8582-A79402A93D35}" destId="{12B5B4EB-B2A7-474C-89D6-7B791BDD7FCB}" srcOrd="0" destOrd="1" presId="urn:microsoft.com/office/officeart/2005/8/layout/process3"/>
    <dgm:cxn modelId="{4C2E2B96-34AB-4B41-A02F-2D7EDB90E0D4}" type="presOf" srcId="{528E7C7F-009F-4495-9001-6E169536FBEB}" destId="{BF04C151-82CE-42F8-AFD3-188828C34477}" srcOrd="0" destOrd="5" presId="urn:microsoft.com/office/officeart/2005/8/layout/process3"/>
    <dgm:cxn modelId="{59709199-DF8B-4599-835F-492DCC13DA14}" srcId="{016CB38C-3E05-4C28-8BF9-B95AB0E649A4}" destId="{C11FA0C2-0EAB-4A68-B480-F75975F1F742}" srcOrd="2" destOrd="0" parTransId="{BE06F7E3-F939-4A18-8A11-41F879F04342}" sibTransId="{9C52BFB9-F837-4504-8F1A-6A2B268F8597}"/>
    <dgm:cxn modelId="{DAAFC29B-0753-4DED-9773-2DA93CA89F65}" type="presOf" srcId="{7E360E22-E5CA-4CA3-B5AB-7D3C1115D814}" destId="{12B5B4EB-B2A7-474C-89D6-7B791BDD7FCB}" srcOrd="0" destOrd="8" presId="urn:microsoft.com/office/officeart/2005/8/layout/process3"/>
    <dgm:cxn modelId="{51555B9C-64F9-49B0-9725-F5AEDD18F0EF}" type="presOf" srcId="{89336BF1-B906-43DC-8B88-B911E657032F}" destId="{BF04C151-82CE-42F8-AFD3-188828C34477}" srcOrd="0" destOrd="2" presId="urn:microsoft.com/office/officeart/2005/8/layout/process3"/>
    <dgm:cxn modelId="{000BB8A2-567A-4A0A-8C14-E960E5B09889}" type="presOf" srcId="{4172002B-3541-48C7-B24E-5739FEEE28C6}" destId="{12B5B4EB-B2A7-474C-89D6-7B791BDD7FCB}" srcOrd="0" destOrd="7" presId="urn:microsoft.com/office/officeart/2005/8/layout/process3"/>
    <dgm:cxn modelId="{E2F76FA4-D973-483E-9696-CABF84F539DF}" type="presOf" srcId="{306CE565-AC6F-4893-8AAA-7B514DC78B1A}" destId="{BF04C151-82CE-42F8-AFD3-188828C34477}" srcOrd="0" destOrd="4" presId="urn:microsoft.com/office/officeart/2005/8/layout/process3"/>
    <dgm:cxn modelId="{5FCBFFA5-3F71-46FA-9871-21465AD8D3AB}" srcId="{3C52B8F9-854C-488D-B94B-B6AAF0F89513}" destId="{4CA17116-F6EC-4B26-842C-5AD0D2EE3660}" srcOrd="1" destOrd="0" parTransId="{EEB30C39-A751-4355-9411-7E0F72B167C8}" sibTransId="{20A303D0-AC5D-4094-8259-26A14DC7D75D}"/>
    <dgm:cxn modelId="{1C0A60AC-DC50-47E8-9517-E8F4EDF0A51D}" type="presOf" srcId="{20A303D0-AC5D-4094-8259-26A14DC7D75D}" destId="{26E55823-ADBE-47A8-B2BD-3E28C33A3E1E}" srcOrd="1" destOrd="0" presId="urn:microsoft.com/office/officeart/2005/8/layout/process3"/>
    <dgm:cxn modelId="{89AC30B8-1D38-4E98-8C8C-DBDA854BC056}" type="presOf" srcId="{5E5565AC-A600-4CBA-B372-433AAFE9A81F}" destId="{2027A659-2873-4BDF-B005-61AF473C8CDB}" srcOrd="1" destOrd="0" presId="urn:microsoft.com/office/officeart/2005/8/layout/process3"/>
    <dgm:cxn modelId="{A15A72C7-8D13-41C5-AC72-BF33F90C6460}" srcId="{3C52B8F9-854C-488D-B94B-B6AAF0F89513}" destId="{5E5565AC-A600-4CBA-B372-433AAFE9A81F}" srcOrd="0" destOrd="0" parTransId="{A9FF8293-5E44-4D2B-BE9D-0ACD685111DE}" sibTransId="{034965A4-2245-40EC-A385-95471ADB126C}"/>
    <dgm:cxn modelId="{C02889C8-248B-4904-AEDD-D0111D69D59C}" type="presOf" srcId="{6607C889-94C4-4F5E-B099-359D44DF8562}" destId="{F68DB080-D261-41C0-B12E-FE444978D6F6}" srcOrd="1" destOrd="0" presId="urn:microsoft.com/office/officeart/2005/8/layout/process3"/>
    <dgm:cxn modelId="{4CB452CA-094C-4C47-A044-6E2A2BD263C1}" type="presOf" srcId="{2B1EAFF8-419D-4F30-B97F-A686E43FABAA}" destId="{BF04C151-82CE-42F8-AFD3-188828C34477}" srcOrd="0" destOrd="3" presId="urn:microsoft.com/office/officeart/2005/8/layout/process3"/>
    <dgm:cxn modelId="{6B4C61D7-C2A9-47FA-B881-EDDAA5F03B12}" type="presOf" srcId="{034965A4-2245-40EC-A385-95471ADB126C}" destId="{5D511E10-69D2-499D-AB60-ECB62E67B794}" srcOrd="1" destOrd="0" presId="urn:microsoft.com/office/officeart/2005/8/layout/process3"/>
    <dgm:cxn modelId="{FAE9FCDD-E877-4CB1-B4AA-3BB872845934}" type="presOf" srcId="{990BD314-BDAE-42BB-8075-74023FC73778}" destId="{12B5B4EB-B2A7-474C-89D6-7B791BDD7FCB}" srcOrd="0" destOrd="2" presId="urn:microsoft.com/office/officeart/2005/8/layout/process3"/>
    <dgm:cxn modelId="{3D1DF5E4-A52F-4AF7-93A3-3CE3DDF329AC}" srcId="{4CA17116-F6EC-4B26-842C-5AD0D2EE3660}" destId="{016CB38C-3E05-4C28-8BF9-B95AB0E649A4}" srcOrd="0" destOrd="0" parTransId="{443375FF-0A49-415B-81C0-B6BE97BADCD1}" sibTransId="{4F557643-9372-4B47-8874-DC07B53D188E}"/>
    <dgm:cxn modelId="{4E8B19E6-955A-4F38-9D6B-86D78B9C4A22}" type="presOf" srcId="{C11FA0C2-0EAB-4A68-B480-F75975F1F742}" destId="{12B5B4EB-B2A7-474C-89D6-7B791BDD7FCB}" srcOrd="0" destOrd="3" presId="urn:microsoft.com/office/officeart/2005/8/layout/process3"/>
    <dgm:cxn modelId="{6EC6ECF1-5FEE-4616-97C4-A5D916EF3FC2}" srcId="{38BB48B1-ED59-4BC9-AA09-ECCA737C8CA0}" destId="{2B1EAFF8-419D-4F30-B97F-A686E43FABAA}" srcOrd="2" destOrd="0" parTransId="{6FD4F4DA-4843-49AD-A29A-E8745FB2E4DA}" sibTransId="{231F14D0-BBE0-4C3E-9051-880088F5529F}"/>
    <dgm:cxn modelId="{83BFCBFA-7EAB-4035-8235-820DCCEF0BE9}" srcId="{016CB38C-3E05-4C28-8BF9-B95AB0E649A4}" destId="{42E6170C-83C2-4977-B21D-09C8380FAD5C}" srcOrd="4" destOrd="0" parTransId="{D761A97C-4730-4990-889B-F229F63B1BCA}" sibTransId="{3AAEC34C-A9FE-47AA-8589-82A8A6740820}"/>
    <dgm:cxn modelId="{5BCD54FE-E458-4DC3-B59F-0E2F492E1AFB}" srcId="{016CB38C-3E05-4C28-8BF9-B95AB0E649A4}" destId="{7E360E22-E5CA-4CA3-B5AB-7D3C1115D814}" srcOrd="7" destOrd="0" parTransId="{39713D48-8B4E-4ACA-99AA-EB7561E81582}" sibTransId="{86D279EE-827E-41F1-8A4E-40D78F9F2D84}"/>
    <dgm:cxn modelId="{FEA2BCFE-9E5D-43ED-93C5-C438380C7BAE}" type="presOf" srcId="{38BB48B1-ED59-4BC9-AA09-ECCA737C8CA0}" destId="{BF04C151-82CE-42F8-AFD3-188828C34477}" srcOrd="0" destOrd="0" presId="urn:microsoft.com/office/officeart/2005/8/layout/process3"/>
    <dgm:cxn modelId="{72BDC908-7BE9-42E2-9D6B-9CB8E6117511}" type="presParOf" srcId="{02C6B383-8568-44D5-A07B-B09020B21C5F}" destId="{7F0E66BB-008A-47C4-B47E-71DAA6CE9FE1}" srcOrd="0" destOrd="0" presId="urn:microsoft.com/office/officeart/2005/8/layout/process3"/>
    <dgm:cxn modelId="{47DA7F64-E25F-41A9-9F2E-C4F24BFFED82}" type="presParOf" srcId="{7F0E66BB-008A-47C4-B47E-71DAA6CE9FE1}" destId="{9CCEC10F-5112-43D4-A444-F89106185F17}" srcOrd="0" destOrd="0" presId="urn:microsoft.com/office/officeart/2005/8/layout/process3"/>
    <dgm:cxn modelId="{EC84FF90-243B-488C-B8C3-65F2D07FEB3F}" type="presParOf" srcId="{7F0E66BB-008A-47C4-B47E-71DAA6CE9FE1}" destId="{2027A659-2873-4BDF-B005-61AF473C8CDB}" srcOrd="1" destOrd="0" presId="urn:microsoft.com/office/officeart/2005/8/layout/process3"/>
    <dgm:cxn modelId="{86394C77-F5E6-4739-BE55-56F9CE69DF33}" type="presParOf" srcId="{7F0E66BB-008A-47C4-B47E-71DAA6CE9FE1}" destId="{128F9781-F299-4429-BA96-BB9E903C3E0B}" srcOrd="2" destOrd="0" presId="urn:microsoft.com/office/officeart/2005/8/layout/process3"/>
    <dgm:cxn modelId="{8F4FDE03-5598-443A-9347-C49D67984465}" type="presParOf" srcId="{02C6B383-8568-44D5-A07B-B09020B21C5F}" destId="{0D997E26-106E-41E8-9041-4A7663EACF26}" srcOrd="1" destOrd="0" presId="urn:microsoft.com/office/officeart/2005/8/layout/process3"/>
    <dgm:cxn modelId="{AD787218-3127-4A26-9998-528AEF39991A}" type="presParOf" srcId="{0D997E26-106E-41E8-9041-4A7663EACF26}" destId="{5D511E10-69D2-499D-AB60-ECB62E67B794}" srcOrd="0" destOrd="0" presId="urn:microsoft.com/office/officeart/2005/8/layout/process3"/>
    <dgm:cxn modelId="{27E69BDD-07B4-4BC7-AA7B-3BEC063AC580}" type="presParOf" srcId="{02C6B383-8568-44D5-A07B-B09020B21C5F}" destId="{4A55855A-D9C1-4521-A0D6-40A80B07A729}" srcOrd="2" destOrd="0" presId="urn:microsoft.com/office/officeart/2005/8/layout/process3"/>
    <dgm:cxn modelId="{D2B8D9D6-C355-4435-8244-91781F9C54CD}" type="presParOf" srcId="{4A55855A-D9C1-4521-A0D6-40A80B07A729}" destId="{AEDAA30C-0F53-4D8C-8081-6250AE8FDB55}" srcOrd="0" destOrd="0" presId="urn:microsoft.com/office/officeart/2005/8/layout/process3"/>
    <dgm:cxn modelId="{536A6364-59E4-44E7-A6F8-90BF50B0D652}" type="presParOf" srcId="{4A55855A-D9C1-4521-A0D6-40A80B07A729}" destId="{51E7EA00-0433-4B3D-B5CF-D0F853EC994D}" srcOrd="1" destOrd="0" presId="urn:microsoft.com/office/officeart/2005/8/layout/process3"/>
    <dgm:cxn modelId="{7F3909CB-7AEA-43DD-815E-5D822BE90893}" type="presParOf" srcId="{4A55855A-D9C1-4521-A0D6-40A80B07A729}" destId="{12B5B4EB-B2A7-474C-89D6-7B791BDD7FCB}" srcOrd="2" destOrd="0" presId="urn:microsoft.com/office/officeart/2005/8/layout/process3"/>
    <dgm:cxn modelId="{D1F8A964-8632-4CE4-9B1A-C9C19E8F7623}" type="presParOf" srcId="{02C6B383-8568-44D5-A07B-B09020B21C5F}" destId="{4FEE43EF-EC5A-40E3-8CE4-AEC596CB0FFC}" srcOrd="3" destOrd="0" presId="urn:microsoft.com/office/officeart/2005/8/layout/process3"/>
    <dgm:cxn modelId="{B2F20852-2316-4E1A-B16D-6FAA277498A2}" type="presParOf" srcId="{4FEE43EF-EC5A-40E3-8CE4-AEC596CB0FFC}" destId="{26E55823-ADBE-47A8-B2BD-3E28C33A3E1E}" srcOrd="0" destOrd="0" presId="urn:microsoft.com/office/officeart/2005/8/layout/process3"/>
    <dgm:cxn modelId="{0B35E638-CBC0-4073-B309-508E156B24CF}" type="presParOf" srcId="{02C6B383-8568-44D5-A07B-B09020B21C5F}" destId="{8C8B3CF4-DD3F-4162-A35E-7E2904073279}" srcOrd="4" destOrd="0" presId="urn:microsoft.com/office/officeart/2005/8/layout/process3"/>
    <dgm:cxn modelId="{C7E30935-D5A8-48FB-B909-C0C1007218E5}" type="presParOf" srcId="{8C8B3CF4-DD3F-4162-A35E-7E2904073279}" destId="{CF1107A4-F606-498F-83EA-0E95E323DB9B}" srcOrd="0" destOrd="0" presId="urn:microsoft.com/office/officeart/2005/8/layout/process3"/>
    <dgm:cxn modelId="{CCCAC28E-E462-4DEA-867F-BB4A999858D0}" type="presParOf" srcId="{8C8B3CF4-DD3F-4162-A35E-7E2904073279}" destId="{F68DB080-D261-41C0-B12E-FE444978D6F6}" srcOrd="1" destOrd="0" presId="urn:microsoft.com/office/officeart/2005/8/layout/process3"/>
    <dgm:cxn modelId="{B7F21794-7D06-4134-80BE-E1E14781D0A1}" type="presParOf" srcId="{8C8B3CF4-DD3F-4162-A35E-7E2904073279}" destId="{BF04C151-82CE-42F8-AFD3-188828C34477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27A659-2873-4BDF-B005-61AF473C8CDB}">
      <dsp:nvSpPr>
        <dsp:cNvPr id="0" name=""/>
        <dsp:cNvSpPr/>
      </dsp:nvSpPr>
      <dsp:spPr>
        <a:xfrm>
          <a:off x="4408" y="17853"/>
          <a:ext cx="2004376" cy="74798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Patient develops symptoms</a:t>
          </a:r>
        </a:p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4408" y="17853"/>
        <a:ext cx="2004376" cy="498656"/>
      </dsp:txXfrm>
    </dsp:sp>
    <dsp:sp modelId="{128F9781-F299-4429-BA96-BB9E903C3E0B}">
      <dsp:nvSpPr>
        <dsp:cNvPr id="0" name=""/>
        <dsp:cNvSpPr/>
      </dsp:nvSpPr>
      <dsp:spPr>
        <a:xfrm>
          <a:off x="414943" y="516510"/>
          <a:ext cx="2004376" cy="3128013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Starting point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Symptoms such as breathlessness or chest pain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Change observed by the patient or someone else, for example, a new mole, behavioural change</a:t>
          </a:r>
        </a:p>
      </dsp:txBody>
      <dsp:txXfrm>
        <a:off x="473649" y="575216"/>
        <a:ext cx="1886964" cy="3010601"/>
      </dsp:txXfrm>
    </dsp:sp>
    <dsp:sp modelId="{0D997E26-106E-41E8-9041-4A7663EACF26}">
      <dsp:nvSpPr>
        <dsp:cNvPr id="0" name=""/>
        <dsp:cNvSpPr/>
      </dsp:nvSpPr>
      <dsp:spPr>
        <a:xfrm>
          <a:off x="2312640" y="17665"/>
          <a:ext cx="644175" cy="499031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900" kern="1200"/>
        </a:p>
      </dsp:txBody>
      <dsp:txXfrm>
        <a:off x="2312640" y="117471"/>
        <a:ext cx="494466" cy="299419"/>
      </dsp:txXfrm>
    </dsp:sp>
    <dsp:sp modelId="{51E7EA00-0433-4B3D-B5CF-D0F853EC994D}">
      <dsp:nvSpPr>
        <dsp:cNvPr id="0" name=""/>
        <dsp:cNvSpPr/>
      </dsp:nvSpPr>
      <dsp:spPr>
        <a:xfrm>
          <a:off x="3224209" y="17853"/>
          <a:ext cx="2004376" cy="74798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Diagnostic tests</a:t>
          </a:r>
        </a:p>
      </dsp:txBody>
      <dsp:txXfrm>
        <a:off x="3224209" y="17853"/>
        <a:ext cx="2004376" cy="498656"/>
      </dsp:txXfrm>
    </dsp:sp>
    <dsp:sp modelId="{12B5B4EB-B2A7-474C-89D6-7B791BDD7FCB}">
      <dsp:nvSpPr>
        <dsp:cNvPr id="0" name=""/>
        <dsp:cNvSpPr/>
      </dsp:nvSpPr>
      <dsp:spPr>
        <a:xfrm>
          <a:off x="3634744" y="516510"/>
          <a:ext cx="2004376" cy="3128013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Depends upon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Patient preference and values</a:t>
          </a:r>
          <a:endParaRPr lang="en-GB" sz="1100" kern="1200" baseline="300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Prevalence in specific population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Diagnostic test accuracy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Invasiveness and complications of the diagnostic test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Acceptability of the diagnostic test</a:t>
          </a:r>
          <a:endParaRPr lang="en-GB" sz="1100" kern="1200" baseline="300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Health policy</a:t>
          </a:r>
          <a:endParaRPr lang="en-GB" sz="1100" kern="1200" baseline="300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Local availability of the test</a:t>
          </a:r>
          <a:endParaRPr lang="en-GB" sz="1100" kern="1200" baseline="300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Local cost or cost-effectiveness of the test</a:t>
          </a:r>
          <a:endParaRPr lang="en-GB" sz="1100" kern="1200" baseline="30000"/>
        </a:p>
      </dsp:txBody>
      <dsp:txXfrm>
        <a:off x="3693450" y="575216"/>
        <a:ext cx="1886964" cy="3010601"/>
      </dsp:txXfrm>
    </dsp:sp>
    <dsp:sp modelId="{4FEE43EF-EC5A-40E3-8CE4-AEC596CB0FFC}">
      <dsp:nvSpPr>
        <dsp:cNvPr id="0" name=""/>
        <dsp:cNvSpPr/>
      </dsp:nvSpPr>
      <dsp:spPr>
        <a:xfrm>
          <a:off x="5532441" y="17665"/>
          <a:ext cx="644175" cy="499031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900" kern="1200"/>
        </a:p>
      </dsp:txBody>
      <dsp:txXfrm>
        <a:off x="5532441" y="117471"/>
        <a:ext cx="494466" cy="299419"/>
      </dsp:txXfrm>
    </dsp:sp>
    <dsp:sp modelId="{F68DB080-D261-41C0-B12E-FE444978D6F6}">
      <dsp:nvSpPr>
        <dsp:cNvPr id="0" name=""/>
        <dsp:cNvSpPr/>
      </dsp:nvSpPr>
      <dsp:spPr>
        <a:xfrm>
          <a:off x="6444010" y="17853"/>
          <a:ext cx="2004376" cy="74798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Treatment</a:t>
          </a:r>
        </a:p>
      </dsp:txBody>
      <dsp:txXfrm>
        <a:off x="6444010" y="17853"/>
        <a:ext cx="2004376" cy="498656"/>
      </dsp:txXfrm>
    </dsp:sp>
    <dsp:sp modelId="{BF04C151-82CE-42F8-AFD3-188828C34477}">
      <dsp:nvSpPr>
        <dsp:cNvPr id="0" name=""/>
        <dsp:cNvSpPr/>
      </dsp:nvSpPr>
      <dsp:spPr>
        <a:xfrm>
          <a:off x="6854545" y="516510"/>
          <a:ext cx="2004376" cy="3128013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Depends upon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Patient preference and values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Natural history of illness if available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Relative effects of treatment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How well an outcome measurement instrument measures the outcome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Acceptability of treatment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Health policy</a:t>
          </a:r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Local availability of the treatment</a:t>
          </a:r>
          <a:endParaRPr lang="en-GB" sz="1100" kern="1200" baseline="300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100" kern="1200"/>
            <a:t>Local cost or cost-effectiveness of the treatment</a:t>
          </a:r>
          <a:endParaRPr lang="en-GB" sz="1100" kern="1200" baseline="30000"/>
        </a:p>
      </dsp:txBody>
      <dsp:txXfrm>
        <a:off x="6913251" y="575216"/>
        <a:ext cx="1886964" cy="30106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2024-06-01T03:34:00Z</dcterms:created>
  <dcterms:modified xsi:type="dcterms:W3CDTF">2024-06-01T03:34:00Z</dcterms:modified>
</cp:coreProperties>
</file>